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22CA0" w14:textId="53C6C563" w:rsidR="00942C6A" w:rsidRDefault="002D0887" w:rsidP="002D0887">
      <w:pPr>
        <w:pStyle w:val="Heading1"/>
        <w:jc w:val="center"/>
      </w:pPr>
      <w:r>
        <w:t>DE : Argumenter et Convaincre</w:t>
      </w:r>
    </w:p>
    <w:p w14:paraId="0B8F400F" w14:textId="119931CE" w:rsidR="002D0887" w:rsidRDefault="002D0887" w:rsidP="002D0887"/>
    <w:p w14:paraId="0CD78D78" w14:textId="77F1A2F9" w:rsidR="002D0887" w:rsidRDefault="002D0887" w:rsidP="002D0887">
      <w:pPr>
        <w:pStyle w:val="ListParagraph"/>
        <w:shd w:val="clear" w:color="auto" w:fill="FFFFFF"/>
        <w:spacing w:after="0" w:line="240" w:lineRule="auto"/>
        <w:textAlignment w:val="baseline"/>
        <w:rPr>
          <w:rFonts w:ascii="Century Gothic" w:hAnsi="Century Gothic"/>
          <w:b/>
        </w:rPr>
      </w:pPr>
      <w:r>
        <w:t xml:space="preserve">Sujet choisi : </w:t>
      </w:r>
      <w:r w:rsidRPr="00A025C8">
        <w:rPr>
          <w:rFonts w:ascii="Century Gothic" w:hAnsi="Century Gothic"/>
          <w:b/>
        </w:rPr>
        <w:t>Sujet-question : Obéir, est-ce renoncer à sa liberté ?</w:t>
      </w:r>
    </w:p>
    <w:p w14:paraId="0C06341B" w14:textId="650996D8" w:rsidR="002D0887" w:rsidRDefault="002D0887" w:rsidP="002D0887">
      <w:pPr>
        <w:pStyle w:val="ListParagraph"/>
        <w:shd w:val="clear" w:color="auto" w:fill="FFFFFF"/>
        <w:spacing w:after="0" w:line="240" w:lineRule="auto"/>
        <w:textAlignment w:val="baseline"/>
        <w:rPr>
          <w:rFonts w:ascii="Century Gothic" w:hAnsi="Century Gothic"/>
          <w:b/>
        </w:rPr>
      </w:pPr>
    </w:p>
    <w:p w14:paraId="30E4D85E" w14:textId="2B463403" w:rsidR="00136D68" w:rsidRDefault="00390D80" w:rsidP="00390D80">
      <w:pPr>
        <w:jc w:val="both"/>
      </w:pPr>
      <w:r>
        <w:tab/>
        <w:t>L’obéissance est un penchant de la nature humaine très controversé mais aussi plus vaste qu’il n’y parait de prime abord. En effet, avant même d’obéir à des chefs et à des ordres, les hommes sont contraints par nature d’obéir à leurs instincts, à leurs besoins vitaux, aux lois de la physique de l’univers</w:t>
      </w:r>
      <w:r w:rsidR="00F2526F">
        <w:t xml:space="preserve"> telles qu’on les perçoit</w:t>
      </w:r>
      <w:r w:rsidR="00954AEF">
        <w:t>, etc…</w:t>
      </w:r>
      <w:r w:rsidR="00FF7790">
        <w:t xml:space="preserve"> </w:t>
      </w:r>
      <w:r w:rsidR="00954AEF">
        <w:t>M</w:t>
      </w:r>
      <w:r w:rsidR="008605DA">
        <w:t>ais,</w:t>
      </w:r>
      <w:r w:rsidR="00FF7790">
        <w:t xml:space="preserve"> si la liberté est accessible aux hommes, il semble plus intéressant de questionner l’obéissance vis-à-vis de la liberté en se concentrant sur </w:t>
      </w:r>
      <w:r w:rsidR="008605DA">
        <w:t>ce qu’obéir</w:t>
      </w:r>
      <w:r w:rsidR="00FF7790">
        <w:t xml:space="preserve"> aux injonctions des autres</w:t>
      </w:r>
      <w:r w:rsidR="008605DA">
        <w:t xml:space="preserve"> ou</w:t>
      </w:r>
      <w:r w:rsidR="00FF7790">
        <w:t xml:space="preserve"> de la société</w:t>
      </w:r>
      <w:r w:rsidR="008605DA">
        <w:t xml:space="preserve">, implique pour l’individu ainsi que pour </w:t>
      </w:r>
      <w:r w:rsidR="009B5915">
        <w:t>son groupe</w:t>
      </w:r>
      <w:r w:rsidR="00FF7790">
        <w:t xml:space="preserve">. On peut donc légitimement se demander si le fait de le conformer aux ordres émis par l’ordre social dans lequel on </w:t>
      </w:r>
      <w:r w:rsidR="008605DA">
        <w:t>évolue</w:t>
      </w:r>
      <w:r w:rsidR="00FF7790">
        <w:t xml:space="preserve"> nous prive de notre libre arbitre.</w:t>
      </w:r>
      <w:r w:rsidR="008605DA">
        <w:t xml:space="preserve"> Est-ce qu’obéir consiste à suspendre sa réflexion et à céder le contrôle de ses actions ainsi que sa responsabilité à autrui ou au contraire, s’agit-il d’un choix conscient et réfléchi, gage de confiance envers l’émetteur de l’injonction ? </w:t>
      </w:r>
      <w:r w:rsidR="00136D68">
        <w:t>Nous allons explorer l</w:t>
      </w:r>
      <w:r w:rsidR="00B57CE9">
        <w:t>a liberté d</w:t>
      </w:r>
      <w:r w:rsidR="00136D68">
        <w:t>’obéissance à travers deux axes</w:t>
      </w:r>
      <w:r w:rsidR="0083076D">
        <w:t xml:space="preserve">. Nous allons d’abord expliquer en quoi, obéir c’est accepter et faire confiance, puis nous aborderons </w:t>
      </w:r>
      <w:r w:rsidR="002B60EE">
        <w:t>l’influence de la contrainte et de la menace sur la liberté de ce choix.</w:t>
      </w:r>
    </w:p>
    <w:p w14:paraId="5937DAC6" w14:textId="6CDB5C64" w:rsidR="00030119" w:rsidRDefault="00030119" w:rsidP="00390D80">
      <w:pPr>
        <w:jc w:val="both"/>
      </w:pPr>
      <w:r>
        <w:t>I/</w:t>
      </w:r>
      <w:r w:rsidR="00400831">
        <w:t xml:space="preserve"> L’obéissance en tant que synthèse d</w:t>
      </w:r>
      <w:r w:rsidR="00136D68">
        <w:t xml:space="preserve">e l’accord </w:t>
      </w:r>
      <w:r w:rsidR="00400831">
        <w:t>et de la confiance</w:t>
      </w:r>
    </w:p>
    <w:p w14:paraId="3674525A" w14:textId="3F4610DC" w:rsidR="00332A82" w:rsidRDefault="00332A82" w:rsidP="00390D80">
      <w:pPr>
        <w:jc w:val="both"/>
      </w:pPr>
      <w:r>
        <w:t xml:space="preserve">Le fait d’obéir est souvent critiqué de nous jours comme l’absence de réflexion. Il n’est cependant pas difficile de le voir comme exactement l’inverse : un choix. </w:t>
      </w:r>
    </w:p>
    <w:p w14:paraId="6FA72FF0" w14:textId="61F6584E" w:rsidR="00894F2C" w:rsidRDefault="00332A82" w:rsidP="00390D80">
      <w:pPr>
        <w:jc w:val="both"/>
      </w:pPr>
      <w:r>
        <w:t>L’obéissance à un ordre est d’abord motivée par notre degré d’accept</w:t>
      </w:r>
      <w:r w:rsidR="00894F2C">
        <w:t>at</w:t>
      </w:r>
      <w:r>
        <w:t xml:space="preserve">ion de cet ordre, c’est-à-dire </w:t>
      </w:r>
      <w:r w:rsidR="00894F2C">
        <w:t xml:space="preserve">la confrontation </w:t>
      </w:r>
      <w:r w:rsidR="00894F2C">
        <w:t>de l’action à laquelle il correspon</w:t>
      </w:r>
      <w:r w:rsidR="00894F2C">
        <w:t>d ainsi</w:t>
      </w:r>
      <w:r>
        <w:t xml:space="preserve"> des conséquences attendues de son exécution </w:t>
      </w:r>
      <w:r w:rsidR="00B57CE9">
        <w:t>avec</w:t>
      </w:r>
      <w:r w:rsidR="00894F2C">
        <w:t xml:space="preserve"> nos valeurs</w:t>
      </w:r>
      <w:r w:rsidR="00B57CE9">
        <w:t xml:space="preserve"> et</w:t>
      </w:r>
      <w:r w:rsidR="00894F2C">
        <w:t xml:space="preserve"> nos intérêts. Il s’agit donc bien d’une réflexion consciente.</w:t>
      </w:r>
    </w:p>
    <w:p w14:paraId="15819FC9" w14:textId="1223BE19" w:rsidR="00332A82" w:rsidRDefault="00894F2C" w:rsidP="00390D80">
      <w:pPr>
        <w:jc w:val="both"/>
      </w:pPr>
      <w:r>
        <w:t>La confiance que l’on a pour l’émetteur de l’ordre</w:t>
      </w:r>
      <w:r w:rsidR="00045916">
        <w:t xml:space="preserve"> et le crédit qu’on lui accorde,</w:t>
      </w:r>
      <w:r>
        <w:t xml:space="preserve"> </w:t>
      </w:r>
      <w:r w:rsidR="00045916">
        <w:t>revêtent</w:t>
      </w:r>
      <w:r>
        <w:t xml:space="preserve"> également une certaine importante. La confiance est un pacte social fort</w:t>
      </w:r>
      <w:r w:rsidR="002B60EE">
        <w:t xml:space="preserve"> qui nous permet d’accord</w:t>
      </w:r>
      <w:r w:rsidR="005B48E0">
        <w:t>er</w:t>
      </w:r>
      <w:r w:rsidR="002B60EE">
        <w:t xml:space="preserve"> plus d’importance à l’avis de certains individus qui nous ont prouvé leur pertinence. Cela nous permet de choisir d’obéir plus facilement ces derniers nous font une injonction.</w:t>
      </w:r>
    </w:p>
    <w:p w14:paraId="00E1B0AF" w14:textId="29530F89" w:rsidR="002B60EE" w:rsidRDefault="002B60EE" w:rsidP="00390D80">
      <w:pPr>
        <w:jc w:val="both"/>
      </w:pPr>
      <w:r>
        <w:t xml:space="preserve">En outre, on peut dire que on peut modéliser la décision de l’obéissance à un ordre par un seuil, qui doit être dépassé par la somme de </w:t>
      </w:r>
      <w:r w:rsidR="00793ED8">
        <w:t>la confiance en l’émetteur et de notre degré d’acceptation de l’action et des conséquences de l’injonction</w:t>
      </w:r>
      <w:r w:rsidR="00D823D4">
        <w:t xml:space="preserve"> pour qu’on choisisse d’obéir</w:t>
      </w:r>
      <w:r w:rsidR="00793ED8">
        <w:t>.</w:t>
      </w:r>
    </w:p>
    <w:p w14:paraId="311F4D90" w14:textId="77777777" w:rsidR="008943E7" w:rsidRDefault="008943E7" w:rsidP="00390D80">
      <w:pPr>
        <w:jc w:val="both"/>
      </w:pPr>
    </w:p>
    <w:p w14:paraId="7BEB98FB" w14:textId="759A5210" w:rsidR="008943E7" w:rsidRDefault="008943E7" w:rsidP="00390D80">
      <w:pPr>
        <w:jc w:val="both"/>
      </w:pPr>
      <w:r>
        <w:t>L’obéissance à un ordre est un choix conscient, mais il n’est pas toujours libre.</w:t>
      </w:r>
    </w:p>
    <w:p w14:paraId="306116DB" w14:textId="77777777" w:rsidR="008943E7" w:rsidRDefault="008943E7" w:rsidP="00390D80">
      <w:pPr>
        <w:jc w:val="both"/>
      </w:pPr>
    </w:p>
    <w:p w14:paraId="5E3C9199" w14:textId="2C483C92" w:rsidR="00136D68" w:rsidRDefault="00136D68" w:rsidP="00390D80">
      <w:pPr>
        <w:jc w:val="both"/>
      </w:pPr>
      <w:r>
        <w:t xml:space="preserve">II/ </w:t>
      </w:r>
      <w:r w:rsidR="002B60EE">
        <w:t xml:space="preserve">Menacer et contraindre c’est </w:t>
      </w:r>
      <w:r w:rsidR="00A94084">
        <w:t>confisquer</w:t>
      </w:r>
      <w:r w:rsidR="002B60EE">
        <w:t xml:space="preserve"> la liberté </w:t>
      </w:r>
    </w:p>
    <w:p w14:paraId="4E38289C" w14:textId="0BCA0F08" w:rsidR="008943E7" w:rsidRDefault="008943E7" w:rsidP="008943E7">
      <w:pPr>
        <w:pStyle w:val="ListParagraph"/>
        <w:numPr>
          <w:ilvl w:val="0"/>
          <w:numId w:val="2"/>
        </w:numPr>
        <w:jc w:val="both"/>
      </w:pPr>
      <w:r>
        <w:t>La menace contraint à l’émotion, l’ennemi de la raison, en faisant ressortir nos instincts primaires.</w:t>
      </w:r>
    </w:p>
    <w:p w14:paraId="290800F2" w14:textId="798DE527" w:rsidR="00F47BCD" w:rsidRDefault="001C299A" w:rsidP="00F47BCD">
      <w:pPr>
        <w:pStyle w:val="ListParagraph"/>
        <w:numPr>
          <w:ilvl w:val="0"/>
          <w:numId w:val="2"/>
        </w:numPr>
        <w:jc w:val="both"/>
      </w:pPr>
      <w:r>
        <w:t xml:space="preserve">Elle </w:t>
      </w:r>
      <w:r w:rsidR="008943E7">
        <w:t>Déséquilibre</w:t>
      </w:r>
      <w:r>
        <w:t xml:space="preserve"> également</w:t>
      </w:r>
      <w:r w:rsidR="008943E7">
        <w:t xml:space="preserve"> l’évaluation du degré d’acceptation en ajoutant artificiellement des conséquences négatives à la désobéissance.</w:t>
      </w:r>
    </w:p>
    <w:p w14:paraId="71B530ED" w14:textId="69D78404" w:rsidR="00136D68" w:rsidRPr="002D0887" w:rsidRDefault="00F47BCD" w:rsidP="00390D80">
      <w:pPr>
        <w:jc w:val="both"/>
      </w:pPr>
      <w:r>
        <w:t xml:space="preserve">En conclusion, nous avons expliqué que le fait d’obéir à un ordre n’est en aucun cas l’acte machinal et irréfléchi d’une machine privée de libre arbitre mais au contraire un choix conscient issue d’un </w:t>
      </w:r>
      <w:r w:rsidR="001C299A">
        <w:t>processus</w:t>
      </w:r>
      <w:r>
        <w:t xml:space="preserve"> de réflexion. Nous avons cependant nuancé car des injonctions peuvent être faites sous la </w:t>
      </w:r>
      <w:r>
        <w:lastRenderedPageBreak/>
        <w:t>contrainte ou la menace, ôtant la liberté du choix. Cette question peut nous amener à réfléchir sur d’autre thématiques telles que le partage de la responsabilité de l’action entre celui qui donne un ordre et celui qui l’exécute.</w:t>
      </w:r>
    </w:p>
    <w:sectPr w:rsidR="00136D68" w:rsidRPr="002D0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345DA4"/>
    <w:multiLevelType w:val="hybridMultilevel"/>
    <w:tmpl w:val="A95243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B028D"/>
    <w:multiLevelType w:val="hybridMultilevel"/>
    <w:tmpl w:val="070484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7EE"/>
    <w:rsid w:val="00030119"/>
    <w:rsid w:val="00045916"/>
    <w:rsid w:val="00136D68"/>
    <w:rsid w:val="001A61B7"/>
    <w:rsid w:val="001C299A"/>
    <w:rsid w:val="002B60EE"/>
    <w:rsid w:val="002D0887"/>
    <w:rsid w:val="00332A82"/>
    <w:rsid w:val="00384B3D"/>
    <w:rsid w:val="00390D80"/>
    <w:rsid w:val="00400831"/>
    <w:rsid w:val="004347EE"/>
    <w:rsid w:val="005B48E0"/>
    <w:rsid w:val="00793ED8"/>
    <w:rsid w:val="0083076D"/>
    <w:rsid w:val="008605DA"/>
    <w:rsid w:val="008943E7"/>
    <w:rsid w:val="00894F2C"/>
    <w:rsid w:val="00954AEF"/>
    <w:rsid w:val="009B5915"/>
    <w:rsid w:val="00A94084"/>
    <w:rsid w:val="00AC2184"/>
    <w:rsid w:val="00B57CE9"/>
    <w:rsid w:val="00CC2F8C"/>
    <w:rsid w:val="00D823D4"/>
    <w:rsid w:val="00F2526F"/>
    <w:rsid w:val="00F47BCD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3BCF3"/>
  <w15:chartTrackingRefBased/>
  <w15:docId w15:val="{11AB9072-1420-4BE9-82A6-6EA3FD4C6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8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8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D0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524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Arsène LAPOSTOLET</dc:creator>
  <cp:keywords/>
  <dc:description/>
  <cp:lastModifiedBy>Arsène LAPOSTOLET</cp:lastModifiedBy>
  <cp:revision>15</cp:revision>
  <dcterms:created xsi:type="dcterms:W3CDTF">2020-06-30T11:58:00Z</dcterms:created>
  <dcterms:modified xsi:type="dcterms:W3CDTF">2020-06-30T13:42:00Z</dcterms:modified>
</cp:coreProperties>
</file>