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7B0B10" w14:textId="1BA62CBD" w:rsidR="003547F8" w:rsidRPr="003547F8" w:rsidRDefault="003547F8" w:rsidP="003547F8">
      <w:pPr>
        <w:jc w:val="center"/>
        <w:rPr>
          <w:rFonts w:ascii="TimesNewRomanPSMT" w:eastAsia="Times New Roman" w:hAnsi="TimesNewRomanPSMT" w:cs="Times New Roman"/>
          <w:lang w:val="fr-FR" w:eastAsia="en-GB"/>
        </w:rPr>
      </w:pPr>
      <w:r>
        <w:rPr>
          <w:rFonts w:ascii="TimesNewRomanPSMT" w:eastAsia="Times New Roman" w:hAnsi="TimesNewRomanPSMT" w:cs="Times New Roman"/>
          <w:lang w:val="fr-FR" w:eastAsia="en-GB"/>
        </w:rPr>
        <w:t>Rapport IPC - LAPOSTOLET et ARMENGAUD – L3 APP LSI</w:t>
      </w:r>
    </w:p>
    <w:p w14:paraId="0411CF58" w14:textId="77777777" w:rsidR="003547F8" w:rsidRDefault="003547F8">
      <w:pPr>
        <w:rPr>
          <w:rFonts w:ascii="TimesNewRomanPSMT" w:eastAsia="Times New Roman" w:hAnsi="TimesNewRomanPSMT" w:cs="Times New Roman"/>
          <w:lang w:eastAsia="en-GB"/>
        </w:rPr>
      </w:pPr>
    </w:p>
    <w:p w14:paraId="1BF78BF2" w14:textId="1FE91298" w:rsidR="003365CB" w:rsidRPr="003547F8" w:rsidRDefault="00B40918">
      <w:pPr>
        <w:rPr>
          <w:rFonts w:ascii="TimesNewRomanPSMT" w:eastAsia="Times New Roman" w:hAnsi="TimesNewRomanPSMT" w:cs="Times New Roman"/>
          <w:b/>
          <w:bCs/>
          <w:lang w:eastAsia="en-GB"/>
        </w:rPr>
      </w:pPr>
      <w:r w:rsidRPr="003547F8">
        <w:rPr>
          <w:rFonts w:ascii="TimesNewRomanPSMT" w:eastAsia="Times New Roman" w:hAnsi="TimesNewRomanPSMT" w:cs="Times New Roman"/>
          <w:b/>
          <w:bCs/>
          <w:lang w:eastAsia="en-GB"/>
        </w:rPr>
        <w:t>Question 1 :</w:t>
      </w:r>
    </w:p>
    <w:p w14:paraId="5DC07FD7" w14:textId="3CF531F3" w:rsidR="003547F8" w:rsidRPr="003547F8" w:rsidRDefault="003547F8">
      <w:pPr>
        <w:rPr>
          <w:rFonts w:ascii="TimesNewRomanPSMT" w:eastAsia="Times New Roman" w:hAnsi="TimesNewRomanPSMT" w:cs="Times New Roman"/>
          <w:lang w:eastAsia="en-GB"/>
        </w:rPr>
      </w:pPr>
    </w:p>
    <w:p w14:paraId="2589FEC3" w14:textId="42C3B524" w:rsidR="003547F8" w:rsidRPr="003547F8" w:rsidRDefault="003547F8">
      <w:pPr>
        <w:rPr>
          <w:rFonts w:ascii="TimesNewRomanPSMT" w:eastAsia="Times New Roman" w:hAnsi="TimesNewRomanPSMT" w:cs="Times New Roman"/>
          <w:lang w:eastAsia="en-GB"/>
        </w:rPr>
      </w:pPr>
      <w:r w:rsidRPr="003547F8">
        <w:rPr>
          <w:rFonts w:ascii="TimesNewRomanPSMT" w:eastAsia="Times New Roman" w:hAnsi="TimesNewRomanPSMT" w:cs="Times New Roman"/>
          <w:lang w:eastAsia="en-GB"/>
        </w:rPr>
        <w:t>Les numéros des flux standards sont :</w:t>
      </w:r>
    </w:p>
    <w:p w14:paraId="6303A907" w14:textId="1E786DDA" w:rsidR="00B40918" w:rsidRPr="003547F8" w:rsidRDefault="00B40918">
      <w:pPr>
        <w:rPr>
          <w:rFonts w:ascii="TimesNewRomanPSMT" w:eastAsia="Times New Roman" w:hAnsi="TimesNewRomanPSMT" w:cs="Times New Roman"/>
          <w:lang w:eastAsia="en-GB"/>
        </w:rPr>
      </w:pPr>
    </w:p>
    <w:p w14:paraId="0D1B04C9" w14:textId="21E28658" w:rsidR="00B40918" w:rsidRPr="003547F8" w:rsidRDefault="003547F8" w:rsidP="003547F8">
      <w:pPr>
        <w:pStyle w:val="ListParagraph"/>
        <w:numPr>
          <w:ilvl w:val="0"/>
          <w:numId w:val="1"/>
        </w:numPr>
        <w:rPr>
          <w:rFonts w:ascii="TimesNewRomanPSMT" w:eastAsia="Times New Roman" w:hAnsi="TimesNewRomanPSMT" w:cs="Times New Roman"/>
          <w:lang w:eastAsia="en-GB"/>
        </w:rPr>
      </w:pPr>
      <w:r w:rsidRPr="003547F8">
        <w:rPr>
          <w:rFonts w:ascii="TimesNewRomanPSMT" w:eastAsia="Times New Roman" w:hAnsi="TimesNewRomanPSMT" w:cs="Times New Roman"/>
          <w:lang w:eastAsia="en-GB"/>
        </w:rPr>
        <w:t>(Input) S</w:t>
      </w:r>
      <w:r w:rsidR="00447F21" w:rsidRPr="003547F8">
        <w:rPr>
          <w:rFonts w:ascii="TimesNewRomanPSMT" w:eastAsia="Times New Roman" w:hAnsi="TimesNewRomanPSMT" w:cs="Times New Roman"/>
          <w:lang w:eastAsia="en-GB"/>
        </w:rPr>
        <w:t>tdin</w:t>
      </w:r>
      <w:r w:rsidR="00B40918" w:rsidRPr="003547F8">
        <w:rPr>
          <w:rFonts w:ascii="TimesNewRomanPSMT" w:eastAsia="Times New Roman" w:hAnsi="TimesNewRomanPSMT" w:cs="Times New Roman"/>
          <w:lang w:eastAsia="en-GB"/>
        </w:rPr>
        <w:t xml:space="preserve">: </w:t>
      </w:r>
      <w:r w:rsidR="00447F21" w:rsidRPr="003547F8">
        <w:rPr>
          <w:rFonts w:ascii="TimesNewRomanPSMT" w:eastAsia="Times New Roman" w:hAnsi="TimesNewRomanPSMT" w:cs="Times New Roman"/>
          <w:lang w:eastAsia="en-GB"/>
        </w:rPr>
        <w:t>0</w:t>
      </w:r>
    </w:p>
    <w:p w14:paraId="56F2B2F6" w14:textId="1141F5AF" w:rsidR="00B40918" w:rsidRPr="003547F8" w:rsidRDefault="003547F8" w:rsidP="003547F8">
      <w:pPr>
        <w:pStyle w:val="ListParagraph"/>
        <w:numPr>
          <w:ilvl w:val="0"/>
          <w:numId w:val="1"/>
        </w:numPr>
        <w:rPr>
          <w:rFonts w:ascii="TimesNewRomanPSMT" w:eastAsia="Times New Roman" w:hAnsi="TimesNewRomanPSMT" w:cs="Times New Roman"/>
          <w:lang w:eastAsia="en-GB"/>
        </w:rPr>
      </w:pPr>
      <w:r w:rsidRPr="003547F8">
        <w:rPr>
          <w:rFonts w:ascii="TimesNewRomanPSMT" w:eastAsia="Times New Roman" w:hAnsi="TimesNewRomanPSMT" w:cs="Times New Roman"/>
          <w:lang w:eastAsia="en-GB"/>
        </w:rPr>
        <w:t>(Output) S</w:t>
      </w:r>
      <w:r w:rsidR="00447F21" w:rsidRPr="003547F8">
        <w:rPr>
          <w:rFonts w:ascii="TimesNewRomanPSMT" w:eastAsia="Times New Roman" w:hAnsi="TimesNewRomanPSMT" w:cs="Times New Roman"/>
          <w:lang w:eastAsia="en-GB"/>
        </w:rPr>
        <w:t>tdout</w:t>
      </w:r>
      <w:r w:rsidR="00B40918" w:rsidRPr="003547F8">
        <w:rPr>
          <w:rFonts w:ascii="TimesNewRomanPSMT" w:eastAsia="Times New Roman" w:hAnsi="TimesNewRomanPSMT" w:cs="Times New Roman"/>
          <w:lang w:eastAsia="en-GB"/>
        </w:rPr>
        <w:t xml:space="preserve">: </w:t>
      </w:r>
      <w:r w:rsidR="00447F21" w:rsidRPr="003547F8">
        <w:rPr>
          <w:rFonts w:ascii="TimesNewRomanPSMT" w:eastAsia="Times New Roman" w:hAnsi="TimesNewRomanPSMT" w:cs="Times New Roman"/>
          <w:lang w:eastAsia="en-GB"/>
        </w:rPr>
        <w:t>1</w:t>
      </w:r>
    </w:p>
    <w:p w14:paraId="35B2E527" w14:textId="0A48A4DB" w:rsidR="00B40918" w:rsidRPr="003547F8" w:rsidRDefault="003547F8" w:rsidP="003547F8">
      <w:pPr>
        <w:pStyle w:val="ListParagraph"/>
        <w:numPr>
          <w:ilvl w:val="0"/>
          <w:numId w:val="1"/>
        </w:numPr>
        <w:rPr>
          <w:rFonts w:ascii="TimesNewRomanPSMT" w:eastAsia="Times New Roman" w:hAnsi="TimesNewRomanPSMT" w:cs="Times New Roman"/>
          <w:lang w:eastAsia="en-GB"/>
        </w:rPr>
      </w:pPr>
      <w:r w:rsidRPr="003547F8">
        <w:rPr>
          <w:rFonts w:ascii="TimesNewRomanPSMT" w:eastAsia="Times New Roman" w:hAnsi="TimesNewRomanPSMT" w:cs="Times New Roman"/>
          <w:lang w:eastAsia="en-GB"/>
        </w:rPr>
        <w:t xml:space="preserve">(Error) </w:t>
      </w:r>
      <w:r w:rsidR="00B40918" w:rsidRPr="003547F8">
        <w:rPr>
          <w:rFonts w:ascii="TimesNewRomanPSMT" w:eastAsia="Times New Roman" w:hAnsi="TimesNewRomanPSMT" w:cs="Times New Roman"/>
          <w:lang w:eastAsia="en-GB"/>
        </w:rPr>
        <w:t xml:space="preserve">Stderr: </w:t>
      </w:r>
      <w:r w:rsidR="00447F21" w:rsidRPr="003547F8">
        <w:rPr>
          <w:rFonts w:ascii="TimesNewRomanPSMT" w:eastAsia="Times New Roman" w:hAnsi="TimesNewRomanPSMT" w:cs="Times New Roman"/>
          <w:lang w:eastAsia="en-GB"/>
        </w:rPr>
        <w:t>2</w:t>
      </w:r>
    </w:p>
    <w:p w14:paraId="69C15FBB" w14:textId="3A828577" w:rsidR="00447F21" w:rsidRPr="003547F8" w:rsidRDefault="00447F21">
      <w:pPr>
        <w:rPr>
          <w:rFonts w:ascii="TimesNewRomanPSMT" w:eastAsia="Times New Roman" w:hAnsi="TimesNewRomanPSMT" w:cs="Times New Roman"/>
          <w:lang w:eastAsia="en-GB"/>
        </w:rPr>
      </w:pPr>
    </w:p>
    <w:p w14:paraId="3C46FBB9" w14:textId="263A9F83" w:rsidR="00447F21" w:rsidRPr="003547F8" w:rsidRDefault="00447F21">
      <w:pPr>
        <w:rPr>
          <w:rFonts w:ascii="TimesNewRomanPSMT" w:eastAsia="Times New Roman" w:hAnsi="TimesNewRomanPSMT" w:cs="Times New Roman"/>
          <w:b/>
          <w:bCs/>
          <w:lang w:eastAsia="en-GB"/>
        </w:rPr>
      </w:pPr>
      <w:r w:rsidRPr="003547F8">
        <w:rPr>
          <w:rFonts w:ascii="TimesNewRomanPSMT" w:eastAsia="Times New Roman" w:hAnsi="TimesNewRomanPSMT" w:cs="Times New Roman"/>
          <w:b/>
          <w:bCs/>
          <w:lang w:eastAsia="en-GB"/>
        </w:rPr>
        <w:t>Question 2 :</w:t>
      </w:r>
    </w:p>
    <w:p w14:paraId="1A3F3CE7" w14:textId="0710245E" w:rsidR="00447F21" w:rsidRPr="003547F8" w:rsidRDefault="00447F21">
      <w:pPr>
        <w:rPr>
          <w:rFonts w:ascii="TimesNewRomanPSMT" w:eastAsia="Times New Roman" w:hAnsi="TimesNewRomanPSMT" w:cs="Times New Roman"/>
          <w:lang w:eastAsia="en-GB"/>
        </w:rPr>
      </w:pPr>
    </w:p>
    <w:p w14:paraId="114FD157" w14:textId="614DBBDD" w:rsidR="00447F21" w:rsidRPr="003547F8" w:rsidRDefault="003547F8">
      <w:pPr>
        <w:rPr>
          <w:rFonts w:ascii="TimesNewRomanPSMT" w:eastAsia="Times New Roman" w:hAnsi="TimesNewRomanPSMT" w:cs="Times New Roman"/>
          <w:lang w:val="fr-FR" w:eastAsia="en-GB"/>
        </w:rPr>
      </w:pPr>
      <w:r>
        <w:rPr>
          <w:rFonts w:ascii="TimesNewRomanPSMT" w:eastAsia="Times New Roman" w:hAnsi="TimesNewRomanPSMT" w:cs="Times New Roman"/>
          <w:lang w:val="fr-FR" w:eastAsia="en-GB"/>
        </w:rPr>
        <w:t xml:space="preserve">La commande </w:t>
      </w:r>
      <w:proofErr w:type="spellStart"/>
      <w:r>
        <w:rPr>
          <w:rFonts w:ascii="TimesNewRomanPSMT" w:eastAsia="Times New Roman" w:hAnsi="TimesNewRomanPSMT" w:cs="Times New Roman"/>
          <w:lang w:val="fr-FR" w:eastAsia="en-GB"/>
        </w:rPr>
        <w:t>shell</w:t>
      </w:r>
      <w:proofErr w:type="spellEnd"/>
      <w:r>
        <w:rPr>
          <w:rFonts w:ascii="TimesNewRomanPSMT" w:eastAsia="Times New Roman" w:hAnsi="TimesNewRomanPSMT" w:cs="Times New Roman"/>
          <w:lang w:val="fr-FR" w:eastAsia="en-GB"/>
        </w:rPr>
        <w:t xml:space="preserve"> équivalente pour la redirection est : </w:t>
      </w:r>
      <w:r w:rsidR="00DD29A9" w:rsidRPr="003547F8">
        <w:rPr>
          <w:rFonts w:ascii="TimesNewRomanPSMT" w:eastAsia="Times New Roman" w:hAnsi="TimesNewRomanPSMT" w:cs="Times New Roman"/>
          <w:lang w:eastAsia="en-GB"/>
        </w:rPr>
        <w:t>entree &gt; fichier_de_redirection</w:t>
      </w:r>
    </w:p>
    <w:p w14:paraId="6B2FF40C" w14:textId="4874AB63" w:rsidR="00DD29A9" w:rsidRDefault="00DD29A9">
      <w:pPr>
        <w:rPr>
          <w:rFonts w:ascii="TimesNewRomanPSMT" w:eastAsia="Times New Roman" w:hAnsi="TimesNewRomanPSMT" w:cs="Times New Roman"/>
          <w:lang w:eastAsia="en-GB"/>
        </w:rPr>
      </w:pPr>
    </w:p>
    <w:p w14:paraId="3EDFD386" w14:textId="63945A28" w:rsidR="003547F8" w:rsidRPr="003547F8" w:rsidRDefault="003547F8">
      <w:pPr>
        <w:rPr>
          <w:rFonts w:ascii="TimesNewRomanPSMT" w:eastAsia="Times New Roman" w:hAnsi="TimesNewRomanPSMT" w:cs="Times New Roman"/>
          <w:b/>
          <w:bCs/>
          <w:lang w:val="fr-FR" w:eastAsia="en-GB"/>
        </w:rPr>
      </w:pPr>
      <w:r w:rsidRPr="003547F8">
        <w:rPr>
          <w:rFonts w:ascii="TimesNewRomanPSMT" w:eastAsia="Times New Roman" w:hAnsi="TimesNewRomanPSMT" w:cs="Times New Roman"/>
          <w:b/>
          <w:bCs/>
          <w:lang w:val="fr-FR" w:eastAsia="en-GB"/>
        </w:rPr>
        <w:t>Question 3 :</w:t>
      </w:r>
    </w:p>
    <w:p w14:paraId="66F64C3F" w14:textId="77777777" w:rsidR="00DD29A9" w:rsidRDefault="00DD29A9" w:rsidP="00DD29A9">
      <w:pPr>
        <w:pStyle w:val="NormalWeb"/>
        <w:shd w:val="clear" w:color="auto" w:fill="FFFFFF"/>
      </w:pPr>
      <w:r>
        <w:rPr>
          <w:rFonts w:ascii="TimesNewRomanPSMT" w:hAnsi="TimesNewRomanPSMT"/>
        </w:rPr>
        <w:t xml:space="preserve">La recherche qui suit à été effectuée grâce aux pages du manuel linux. </w:t>
      </w:r>
    </w:p>
    <w:p w14:paraId="11D80D9E" w14:textId="77777777" w:rsidR="00DD29A9" w:rsidRDefault="00DD29A9" w:rsidP="00DD29A9">
      <w:pPr>
        <w:pStyle w:val="NormalWeb"/>
        <w:shd w:val="clear" w:color="auto" w:fill="FFFFFF"/>
      </w:pPr>
      <w:r w:rsidRPr="003547F8">
        <w:rPr>
          <w:rFonts w:ascii="TimesNewRomanPSMT" w:hAnsi="TimesNewRomanPSMT"/>
          <w:b/>
          <w:bCs/>
        </w:rPr>
        <w:t>a.Open:</w:t>
      </w:r>
      <w:r>
        <w:rPr>
          <w:rFonts w:ascii="TimesNewRomanPSMT" w:hAnsi="TimesNewRomanPSMT"/>
        </w:rPr>
        <w:br/>
        <w:t xml:space="preserve">int open(const char *pathname, int flags); </w:t>
      </w:r>
    </w:p>
    <w:p w14:paraId="288F1C20" w14:textId="77777777" w:rsidR="00DD29A9" w:rsidRDefault="00DD29A9" w:rsidP="00DD29A9">
      <w:pPr>
        <w:pStyle w:val="NormalWeb"/>
        <w:shd w:val="clear" w:color="auto" w:fill="FFFFFF"/>
      </w:pPr>
      <w:r>
        <w:rPr>
          <w:rFonts w:ascii="TimesNewRomanPSMT" w:hAnsi="TimesNewRomanPSMT"/>
        </w:rPr>
        <w:t>Un appel à open() créé une liaison entre un fichier et un descripteur de fichier.</w:t>
      </w:r>
      <w:r>
        <w:rPr>
          <w:rFonts w:ascii="TimesNewRomanPSMT" w:hAnsi="TimesNewRomanPSMT"/>
        </w:rPr>
        <w:br/>
        <w:t xml:space="preserve">Un descripteur de fichier est une référence à l'une des entrées du fichier, cette dernière n'est pas affectée si le chemin du fichier ouvert est ultérieurement supprimé ou modifié pour se référer à un fichier différent. </w:t>
      </w:r>
    </w:p>
    <w:p w14:paraId="1536B42C" w14:textId="77777777" w:rsidR="00DD29A9" w:rsidRDefault="00DD29A9" w:rsidP="00DD29A9">
      <w:pPr>
        <w:pStyle w:val="NormalWeb"/>
        <w:shd w:val="clear" w:color="auto" w:fill="FFFFFF"/>
      </w:pPr>
      <w:r>
        <w:rPr>
          <w:rFonts w:ascii="TimesNewRomanPSMT" w:hAnsi="TimesNewRomanPSMT"/>
        </w:rPr>
        <w:t xml:space="preserve">Le paramètre flags doit inclure l'un des mode d'accès suivants : O_RDONLY, O_WRONLY ou O_RDWR. Ceux-ci réclament respectivement l'ouverture du fichier en lecture seule, écriture seule, ou lecture-écriture. </w:t>
      </w:r>
    </w:p>
    <w:p w14:paraId="6EAAA677" w14:textId="77777777" w:rsidR="00DD29A9" w:rsidRDefault="00DD29A9" w:rsidP="00DD29A9">
      <w:pPr>
        <w:pStyle w:val="NormalWeb"/>
        <w:shd w:val="clear" w:color="auto" w:fill="FFFFFF"/>
      </w:pPr>
      <w:r>
        <w:rPr>
          <w:rFonts w:ascii="TimesNewRomanPSMT" w:hAnsi="TimesNewRomanPSMT"/>
        </w:rPr>
        <w:t xml:space="preserve">open() renvoie le nouveau descripteur de fichier s'ils réussissent,ou -1 s'il échoue, auquel cas errno contient le code d'erreur. </w:t>
      </w:r>
    </w:p>
    <w:p w14:paraId="23C1230F" w14:textId="77777777" w:rsidR="00DD29A9" w:rsidRDefault="00DD29A9" w:rsidP="00DD29A9">
      <w:pPr>
        <w:pStyle w:val="NormalWeb"/>
        <w:shd w:val="clear" w:color="auto" w:fill="FFFFFF"/>
      </w:pPr>
      <w:r w:rsidRPr="003547F8">
        <w:rPr>
          <w:rFonts w:ascii="TimesNewRomanPSMT" w:hAnsi="TimesNewRomanPSMT"/>
          <w:b/>
          <w:bCs/>
        </w:rPr>
        <w:t>b.Read:</w:t>
      </w:r>
      <w:r>
        <w:rPr>
          <w:rFonts w:ascii="TimesNewRomanPSMT" w:hAnsi="TimesNewRomanPSMT"/>
        </w:rPr>
        <w:br/>
        <w:t xml:space="preserve">ssize_t read(int fd, void *buf, size_t count); </w:t>
      </w:r>
    </w:p>
    <w:p w14:paraId="436ACBCB" w14:textId="77777777" w:rsidR="00DD29A9" w:rsidRDefault="00DD29A9" w:rsidP="00DD29A9">
      <w:pPr>
        <w:pStyle w:val="NormalWeb"/>
        <w:shd w:val="clear" w:color="auto" w:fill="FFFFFF"/>
      </w:pPr>
      <w:r>
        <w:rPr>
          <w:rFonts w:ascii="TimesNewRomanPSMT" w:hAnsi="TimesNewRomanPSMT"/>
        </w:rPr>
        <w:t xml:space="preserve">read() lit jusqu'au nombre count d’octets depuis le descripteur de fichier fd dans le tampon pointé par buf. </w:t>
      </w:r>
    </w:p>
    <w:p w14:paraId="73190050" w14:textId="77777777" w:rsidR="00DD29A9" w:rsidRDefault="00DD29A9" w:rsidP="00DD29A9">
      <w:pPr>
        <w:pStyle w:val="NormalWeb"/>
        <w:shd w:val="clear" w:color="auto" w:fill="FFFFFF"/>
      </w:pPr>
      <w:r>
        <w:rPr>
          <w:rFonts w:ascii="TimesNewRomanPSMT" w:hAnsi="TimesNewRomanPSMT"/>
        </w:rPr>
        <w:t xml:space="preserve">Si count vaut zéro, read() renvoie zéro. Si count est supérieur à SSIZE_MAX, le résultat est indéfini. </w:t>
      </w:r>
    </w:p>
    <w:p w14:paraId="212DE78A" w14:textId="77777777" w:rsidR="00DD29A9" w:rsidRDefault="00DD29A9" w:rsidP="00DD29A9">
      <w:pPr>
        <w:pStyle w:val="NormalWeb"/>
        <w:shd w:val="clear" w:color="auto" w:fill="FFFFFF"/>
      </w:pPr>
      <w:r>
        <w:rPr>
          <w:rFonts w:ascii="TimesNewRomanPSMT" w:hAnsi="TimesNewRomanPSMT"/>
        </w:rPr>
        <w:t xml:space="preserve">read() renvoie -1 s'il échoue, auquel cas errno contient le code d'erreur, et la position de la tête de lecture est indéfinie. Sinon, read() renvoie le nombre d'octets lus (0 en fin de fichier), et avance la tête de lecture de ce nombre. </w:t>
      </w:r>
    </w:p>
    <w:p w14:paraId="791850F4" w14:textId="77777777" w:rsidR="00DD29A9" w:rsidRDefault="00DD29A9" w:rsidP="00DD29A9">
      <w:pPr>
        <w:pStyle w:val="NormalWeb"/>
        <w:shd w:val="clear" w:color="auto" w:fill="FFFFFF"/>
      </w:pPr>
      <w:r>
        <w:rPr>
          <w:rFonts w:ascii="TimesNewRomanPSMT" w:hAnsi="TimesNewRomanPSMT"/>
        </w:rPr>
        <w:t xml:space="preserve">ssize_t est identique à size_t, mais correspond à un type signé. ssize_t peut représenter le nombre -1, qui est renvoyé par plusieurs appels système et fonctions de bibliothèque pour indiquer une erreur. </w:t>
      </w:r>
    </w:p>
    <w:p w14:paraId="34E686D8" w14:textId="77777777" w:rsidR="00DD29A9" w:rsidRDefault="00DD29A9" w:rsidP="00DD29A9">
      <w:pPr>
        <w:pStyle w:val="NormalWeb"/>
        <w:shd w:val="clear" w:color="auto" w:fill="FFFFFF"/>
      </w:pPr>
      <w:r w:rsidRPr="003547F8">
        <w:rPr>
          <w:rFonts w:ascii="TimesNewRomanPSMT" w:hAnsi="TimesNewRomanPSMT"/>
          <w:b/>
          <w:bCs/>
        </w:rPr>
        <w:lastRenderedPageBreak/>
        <w:t>c.Write</w:t>
      </w:r>
      <w:r>
        <w:rPr>
          <w:rFonts w:ascii="TimesNewRomanPSMT" w:hAnsi="TimesNewRomanPSMT"/>
        </w:rPr>
        <w:br/>
        <w:t xml:space="preserve">ssize_t write(int fd, const void *buf, size_t count); </w:t>
      </w:r>
    </w:p>
    <w:p w14:paraId="0ACFDD05" w14:textId="77777777" w:rsidR="00DD29A9" w:rsidRDefault="00DD29A9" w:rsidP="00DD29A9">
      <w:pPr>
        <w:pStyle w:val="NormalWeb"/>
        <w:shd w:val="clear" w:color="auto" w:fill="FFFFFF"/>
      </w:pPr>
      <w:r>
        <w:rPr>
          <w:rFonts w:ascii="TimesNewRomanPSMT" w:hAnsi="TimesNewRomanPSMT"/>
        </w:rPr>
        <w:t xml:space="preserve">write() écrit dans le fichier associé au descripteur fd depuis le tampon pointé par buf le nombre count d’octets. </w:t>
      </w:r>
    </w:p>
    <w:p w14:paraId="635EC668" w14:textId="77777777" w:rsidR="00DD29A9" w:rsidRDefault="00DD29A9" w:rsidP="00DD29A9">
      <w:pPr>
        <w:pStyle w:val="NormalWeb"/>
        <w:shd w:val="clear" w:color="auto" w:fill="FFFFFF"/>
      </w:pPr>
      <w:r>
        <w:rPr>
          <w:rFonts w:ascii="TimesNewRomanPSMT" w:hAnsi="TimesNewRomanPSMT"/>
        </w:rPr>
        <w:t>write() renvoie le nombre d'octets écrits (0 signifiant aucune écriture), ou -1 s'il échoue, auquel cas errno contient le code d'erreur.</w:t>
      </w:r>
      <w:r>
        <w:rPr>
          <w:rFonts w:ascii="TimesNewRomanPSMT" w:hAnsi="TimesNewRomanPSMT"/>
        </w:rPr>
        <w:br/>
        <w:t xml:space="preserve">Si count vaut zéro, et si fd est associé à un fichier normal, write() peut renvoyer un code d'erreur si l'une des erreurs ci-dessous est détectée. S’il n’y a aucune erreur, 0 sera renvoyé. Si count vaut zéro, et si fd est associé à autre chose qu'un fichier ordinaire, les résultats sont indéfinis. </w:t>
      </w:r>
    </w:p>
    <w:p w14:paraId="45EE6975" w14:textId="77777777" w:rsidR="00DD29A9" w:rsidRDefault="00DD29A9" w:rsidP="00DD29A9">
      <w:pPr>
        <w:pStyle w:val="NormalWeb"/>
        <w:shd w:val="clear" w:color="auto" w:fill="FFFFFF"/>
      </w:pPr>
      <w:r w:rsidRPr="003547F8">
        <w:rPr>
          <w:rFonts w:ascii="TimesNewRomanPSMT" w:hAnsi="TimesNewRomanPSMT"/>
          <w:b/>
          <w:bCs/>
        </w:rPr>
        <w:t>d.Close</w:t>
      </w:r>
      <w:r>
        <w:rPr>
          <w:rFonts w:ascii="TimesNewRomanPSMT" w:hAnsi="TimesNewRomanPSMT"/>
        </w:rPr>
        <w:br/>
        <w:t xml:space="preserve">int close(int fd); </w:t>
      </w:r>
    </w:p>
    <w:p w14:paraId="66509A00" w14:textId="77777777" w:rsidR="00DD29A9" w:rsidRDefault="00DD29A9" w:rsidP="00DD29A9">
      <w:pPr>
        <w:pStyle w:val="NormalWeb"/>
        <w:shd w:val="clear" w:color="auto" w:fill="FFFFFF"/>
      </w:pPr>
      <w:r>
        <w:rPr>
          <w:rFonts w:ascii="TimesNewRomanPSMT" w:hAnsi="TimesNewRomanPSMT"/>
        </w:rPr>
        <w:t xml:space="preserve">close() ferme le descripteur de fichier, de manière à ce qu'il ne référence plus aucun fichier, et puisse être réutilisé. </w:t>
      </w:r>
    </w:p>
    <w:p w14:paraId="4D4A2174" w14:textId="4D539A68" w:rsidR="00F952F0" w:rsidRDefault="00DD29A9" w:rsidP="00DD29A9">
      <w:pPr>
        <w:pStyle w:val="NormalWeb"/>
        <w:shd w:val="clear" w:color="auto" w:fill="FFFFFF"/>
        <w:rPr>
          <w:rFonts w:ascii="TimesNewRomanPSMT" w:hAnsi="TimesNewRomanPSMT"/>
        </w:rPr>
      </w:pPr>
      <w:r>
        <w:rPr>
          <w:rFonts w:ascii="TimesNewRomanPSMT" w:hAnsi="TimesNewRomanPSMT"/>
        </w:rPr>
        <w:t xml:space="preserve">S'il réussit, close() renvoie zéro. S'il échoue, il renvoie -1 et errno contient le code d’erreur. </w:t>
      </w:r>
    </w:p>
    <w:p w14:paraId="7952F46E" w14:textId="3DDD42F0" w:rsidR="00F952F0" w:rsidRPr="003547F8" w:rsidRDefault="00F952F0" w:rsidP="00DD29A9">
      <w:pPr>
        <w:pStyle w:val="NormalWeb"/>
        <w:shd w:val="clear" w:color="auto" w:fill="FFFFFF"/>
        <w:rPr>
          <w:rFonts w:ascii="TimesNewRomanPSMT" w:hAnsi="TimesNewRomanPSMT"/>
          <w:b/>
          <w:bCs/>
          <w:lang w:val="fr-FR"/>
        </w:rPr>
      </w:pPr>
      <w:r w:rsidRPr="003547F8">
        <w:rPr>
          <w:rFonts w:ascii="TimesNewRomanPSMT" w:hAnsi="TimesNewRomanPSMT"/>
          <w:b/>
          <w:bCs/>
          <w:lang w:val="fr-FR"/>
        </w:rPr>
        <w:t>Ques</w:t>
      </w:r>
      <w:r w:rsidR="00A20371" w:rsidRPr="003547F8">
        <w:rPr>
          <w:rFonts w:ascii="TimesNewRomanPSMT" w:hAnsi="TimesNewRomanPSMT"/>
          <w:b/>
          <w:bCs/>
          <w:lang w:val="fr-FR"/>
        </w:rPr>
        <w:t>t</w:t>
      </w:r>
      <w:r w:rsidRPr="003547F8">
        <w:rPr>
          <w:rFonts w:ascii="TimesNewRomanPSMT" w:hAnsi="TimesNewRomanPSMT"/>
          <w:b/>
          <w:bCs/>
          <w:lang w:val="fr-FR"/>
        </w:rPr>
        <w:t xml:space="preserve">ion 4 : </w:t>
      </w:r>
    </w:p>
    <w:p w14:paraId="54284609" w14:textId="56DC4A37" w:rsidR="00F952F0" w:rsidRDefault="00F952F0" w:rsidP="003547F8">
      <w:pPr>
        <w:pStyle w:val="NormalWeb"/>
        <w:shd w:val="clear" w:color="auto" w:fill="FFFFFF"/>
        <w:rPr>
          <w:rFonts w:ascii="TimesNewRomanPSMT" w:hAnsi="TimesNewRomanPSMT"/>
          <w:lang w:val="fr-FR"/>
        </w:rPr>
      </w:pPr>
      <w:r>
        <w:rPr>
          <w:rFonts w:ascii="TimesNewRomanPSMT" w:hAnsi="TimesNewRomanPSMT"/>
          <w:lang w:val="fr-FR"/>
        </w:rPr>
        <w:t>Utilisation de pipe étant donné qu’on a 2 processus.</w:t>
      </w:r>
      <w:r w:rsidR="003547F8">
        <w:rPr>
          <w:rFonts w:ascii="TimesNewRomanPSMT" w:hAnsi="TimesNewRomanPSMT"/>
          <w:lang w:val="fr-FR"/>
        </w:rPr>
        <w:t xml:space="preserve"> Dans notre programme, chaque processus ferme l’extrémité du descripteur de fichier (notre tube) inutilisée selon si le processus est le processus écrivain ou lecteur.</w:t>
      </w:r>
    </w:p>
    <w:p w14:paraId="401F416A" w14:textId="6B809A63" w:rsidR="003547F8" w:rsidRPr="00AD5C8D" w:rsidRDefault="003547F8" w:rsidP="003547F8">
      <w:pPr>
        <w:pStyle w:val="NormalWeb"/>
        <w:shd w:val="clear" w:color="auto" w:fill="FFFFFF"/>
        <w:rPr>
          <w:rFonts w:ascii="TimesNewRomanPSMT" w:hAnsi="TimesNewRomanPSMT"/>
          <w:b/>
          <w:bCs/>
          <w:lang w:val="fr-FR"/>
        </w:rPr>
      </w:pPr>
      <w:r w:rsidRPr="00AD5C8D">
        <w:rPr>
          <w:rFonts w:ascii="TimesNewRomanPSMT" w:hAnsi="TimesNewRomanPSMT"/>
          <w:b/>
          <w:bCs/>
          <w:lang w:val="fr-FR"/>
        </w:rPr>
        <w:t>Question 5 :</w:t>
      </w:r>
    </w:p>
    <w:p w14:paraId="3FAFAEB1" w14:textId="751F7042" w:rsidR="003547F8" w:rsidRDefault="003547F8" w:rsidP="003547F8">
      <w:pPr>
        <w:pStyle w:val="NormalWeb"/>
        <w:shd w:val="clear" w:color="auto" w:fill="FFFFFF"/>
        <w:rPr>
          <w:rFonts w:ascii="TimesNewRomanPSMT" w:hAnsi="TimesNewRomanPSMT"/>
          <w:b/>
          <w:bCs/>
          <w:lang w:val="fr-FR"/>
        </w:rPr>
      </w:pPr>
      <w:r w:rsidRPr="003547F8">
        <w:rPr>
          <w:rFonts w:ascii="TimesNewRomanPSMT" w:hAnsi="TimesNewRomanPSMT"/>
          <w:b/>
          <w:bCs/>
          <w:lang w:val="fr-FR"/>
        </w:rPr>
        <w:t>Question 6 :</w:t>
      </w:r>
    </w:p>
    <w:p w14:paraId="522291A1" w14:textId="735695B5" w:rsidR="003547F8" w:rsidRPr="003547F8" w:rsidRDefault="003547F8" w:rsidP="003547F8">
      <w:pPr>
        <w:pStyle w:val="NormalWeb"/>
        <w:shd w:val="clear" w:color="auto" w:fill="FFFFFF"/>
        <w:rPr>
          <w:rFonts w:ascii="TimesNewRomanPSMT" w:hAnsi="TimesNewRomanPSMT"/>
          <w:lang w:val="fr-FR"/>
        </w:rPr>
      </w:pPr>
      <w:r>
        <w:rPr>
          <w:rFonts w:ascii="TimesNewRomanPSMT" w:hAnsi="TimesNewRomanPSMT"/>
          <w:lang w:val="fr-FR"/>
        </w:rPr>
        <w:t>Dans ce programme, nous avons utilisé la fonction dup2 de la librairie</w:t>
      </w:r>
      <w:r w:rsidR="00393DE3">
        <w:rPr>
          <w:rFonts w:ascii="TimesNewRomanPSMT" w:hAnsi="TimesNewRomanPSMT"/>
          <w:lang w:val="fr-FR"/>
        </w:rPr>
        <w:t xml:space="preserve"> </w:t>
      </w:r>
      <w:proofErr w:type="spellStart"/>
      <w:r w:rsidR="00393DE3">
        <w:rPr>
          <w:rFonts w:ascii="TimesNewRomanPSMT" w:hAnsi="TimesNewRomanPSMT"/>
          <w:lang w:val="fr-FR"/>
        </w:rPr>
        <w:t>unistd.h</w:t>
      </w:r>
      <w:proofErr w:type="spellEnd"/>
      <w:r w:rsidR="00393DE3">
        <w:rPr>
          <w:rFonts w:ascii="TimesNewRomanPSMT" w:hAnsi="TimesNewRomanPSMT"/>
          <w:lang w:val="fr-FR"/>
        </w:rPr>
        <w:t xml:space="preserve"> afin de pouvoir dupliquer les flux d’entrée et de sorties (selon notre besoin) pour pouvoir communiquer le résultat d’une commande réalisée par un processus vers son processus fils afin que ce dernier puisse exploiter ce résultat</w:t>
      </w:r>
      <w:r w:rsidR="00E50546">
        <w:rPr>
          <w:rFonts w:ascii="TimesNewRomanPSMT" w:hAnsi="TimesNewRomanPSMT"/>
          <w:lang w:val="fr-FR"/>
        </w:rPr>
        <w:t>.</w:t>
      </w:r>
    </w:p>
    <w:p w14:paraId="2BD5E68D" w14:textId="47FA7BF3" w:rsidR="00A20371" w:rsidRDefault="00A20371" w:rsidP="00DD29A9">
      <w:pPr>
        <w:pStyle w:val="NormalWeb"/>
        <w:shd w:val="clear" w:color="auto" w:fill="FFFFFF"/>
        <w:rPr>
          <w:rFonts w:ascii="TimesNewRomanPSMT" w:hAnsi="TimesNewRomanPSMT"/>
          <w:lang w:val="fr-FR"/>
        </w:rPr>
      </w:pPr>
    </w:p>
    <w:p w14:paraId="6F71F31D" w14:textId="77777777" w:rsidR="00A20371" w:rsidRPr="00F952F0" w:rsidRDefault="00A20371" w:rsidP="00DD29A9">
      <w:pPr>
        <w:pStyle w:val="NormalWeb"/>
        <w:shd w:val="clear" w:color="auto" w:fill="FFFFFF"/>
        <w:rPr>
          <w:lang w:val="fr-FR"/>
        </w:rPr>
      </w:pPr>
    </w:p>
    <w:sectPr w:rsidR="00A20371" w:rsidRPr="00F952F0" w:rsidSect="00017F2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7596DEC"/>
    <w:multiLevelType w:val="hybridMultilevel"/>
    <w:tmpl w:val="1CA8C0C0"/>
    <w:lvl w:ilvl="0" w:tplc="5344AC4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CA1"/>
    <w:rsid w:val="00017F24"/>
    <w:rsid w:val="00151479"/>
    <w:rsid w:val="003365CB"/>
    <w:rsid w:val="003547F8"/>
    <w:rsid w:val="00393DE3"/>
    <w:rsid w:val="00447F21"/>
    <w:rsid w:val="009C7026"/>
    <w:rsid w:val="00A20371"/>
    <w:rsid w:val="00AD5C8D"/>
    <w:rsid w:val="00B40918"/>
    <w:rsid w:val="00DD29A9"/>
    <w:rsid w:val="00E50546"/>
    <w:rsid w:val="00EB0CA1"/>
    <w:rsid w:val="00F952F0"/>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3089FDF6"/>
  <w15:chartTrackingRefBased/>
  <w15:docId w15:val="{C2DE3C58-EC35-3147-937C-76ABB8D1C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D29A9"/>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3547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130509">
      <w:bodyDiv w:val="1"/>
      <w:marLeft w:val="0"/>
      <w:marRight w:val="0"/>
      <w:marTop w:val="0"/>
      <w:marBottom w:val="0"/>
      <w:divBdr>
        <w:top w:val="none" w:sz="0" w:space="0" w:color="auto"/>
        <w:left w:val="none" w:sz="0" w:space="0" w:color="auto"/>
        <w:bottom w:val="none" w:sz="0" w:space="0" w:color="auto"/>
        <w:right w:val="none" w:sz="0" w:space="0" w:color="auto"/>
      </w:divBdr>
      <w:divsChild>
        <w:div w:id="890578958">
          <w:marLeft w:val="0"/>
          <w:marRight w:val="0"/>
          <w:marTop w:val="0"/>
          <w:marBottom w:val="0"/>
          <w:divBdr>
            <w:top w:val="none" w:sz="0" w:space="0" w:color="auto"/>
            <w:left w:val="none" w:sz="0" w:space="0" w:color="auto"/>
            <w:bottom w:val="none" w:sz="0" w:space="0" w:color="auto"/>
            <w:right w:val="none" w:sz="0" w:space="0" w:color="auto"/>
          </w:divBdr>
          <w:divsChild>
            <w:div w:id="213935663">
              <w:marLeft w:val="0"/>
              <w:marRight w:val="0"/>
              <w:marTop w:val="0"/>
              <w:marBottom w:val="0"/>
              <w:divBdr>
                <w:top w:val="none" w:sz="0" w:space="0" w:color="auto"/>
                <w:left w:val="none" w:sz="0" w:space="0" w:color="auto"/>
                <w:bottom w:val="none" w:sz="0" w:space="0" w:color="auto"/>
                <w:right w:val="none" w:sz="0" w:space="0" w:color="auto"/>
              </w:divBdr>
              <w:divsChild>
                <w:div w:id="304555488">
                  <w:marLeft w:val="0"/>
                  <w:marRight w:val="0"/>
                  <w:marTop w:val="0"/>
                  <w:marBottom w:val="0"/>
                  <w:divBdr>
                    <w:top w:val="none" w:sz="0" w:space="0" w:color="auto"/>
                    <w:left w:val="none" w:sz="0" w:space="0" w:color="auto"/>
                    <w:bottom w:val="none" w:sz="0" w:space="0" w:color="auto"/>
                    <w:right w:val="none" w:sz="0" w:space="0" w:color="auto"/>
                  </w:divBdr>
                  <w:divsChild>
                    <w:div w:id="71219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592146">
          <w:marLeft w:val="0"/>
          <w:marRight w:val="0"/>
          <w:marTop w:val="0"/>
          <w:marBottom w:val="0"/>
          <w:divBdr>
            <w:top w:val="none" w:sz="0" w:space="0" w:color="auto"/>
            <w:left w:val="none" w:sz="0" w:space="0" w:color="auto"/>
            <w:bottom w:val="none" w:sz="0" w:space="0" w:color="auto"/>
            <w:right w:val="none" w:sz="0" w:space="0" w:color="auto"/>
          </w:divBdr>
          <w:divsChild>
            <w:div w:id="1126001999">
              <w:marLeft w:val="0"/>
              <w:marRight w:val="0"/>
              <w:marTop w:val="0"/>
              <w:marBottom w:val="0"/>
              <w:divBdr>
                <w:top w:val="none" w:sz="0" w:space="0" w:color="auto"/>
                <w:left w:val="none" w:sz="0" w:space="0" w:color="auto"/>
                <w:bottom w:val="none" w:sz="0" w:space="0" w:color="auto"/>
                <w:right w:val="none" w:sz="0" w:space="0" w:color="auto"/>
              </w:divBdr>
              <w:divsChild>
                <w:div w:id="441843734">
                  <w:marLeft w:val="0"/>
                  <w:marRight w:val="0"/>
                  <w:marTop w:val="0"/>
                  <w:marBottom w:val="0"/>
                  <w:divBdr>
                    <w:top w:val="none" w:sz="0" w:space="0" w:color="auto"/>
                    <w:left w:val="none" w:sz="0" w:space="0" w:color="auto"/>
                    <w:bottom w:val="none" w:sz="0" w:space="0" w:color="auto"/>
                    <w:right w:val="none" w:sz="0" w:space="0" w:color="auto"/>
                  </w:divBdr>
                  <w:divsChild>
                    <w:div w:id="85924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5273556">
      <w:bodyDiv w:val="1"/>
      <w:marLeft w:val="0"/>
      <w:marRight w:val="0"/>
      <w:marTop w:val="0"/>
      <w:marBottom w:val="0"/>
      <w:divBdr>
        <w:top w:val="none" w:sz="0" w:space="0" w:color="auto"/>
        <w:left w:val="none" w:sz="0" w:space="0" w:color="auto"/>
        <w:bottom w:val="none" w:sz="0" w:space="0" w:color="auto"/>
        <w:right w:val="none" w:sz="0" w:space="0" w:color="auto"/>
      </w:divBdr>
      <w:divsChild>
        <w:div w:id="533268298">
          <w:marLeft w:val="0"/>
          <w:marRight w:val="0"/>
          <w:marTop w:val="0"/>
          <w:marBottom w:val="0"/>
          <w:divBdr>
            <w:top w:val="none" w:sz="0" w:space="0" w:color="auto"/>
            <w:left w:val="none" w:sz="0" w:space="0" w:color="auto"/>
            <w:bottom w:val="none" w:sz="0" w:space="0" w:color="auto"/>
            <w:right w:val="none" w:sz="0" w:space="0" w:color="auto"/>
          </w:divBdr>
          <w:divsChild>
            <w:div w:id="1185367843">
              <w:marLeft w:val="0"/>
              <w:marRight w:val="0"/>
              <w:marTop w:val="0"/>
              <w:marBottom w:val="0"/>
              <w:divBdr>
                <w:top w:val="none" w:sz="0" w:space="0" w:color="auto"/>
                <w:left w:val="none" w:sz="0" w:space="0" w:color="auto"/>
                <w:bottom w:val="none" w:sz="0" w:space="0" w:color="auto"/>
                <w:right w:val="none" w:sz="0" w:space="0" w:color="auto"/>
              </w:divBdr>
              <w:divsChild>
                <w:div w:id="468398062">
                  <w:marLeft w:val="0"/>
                  <w:marRight w:val="0"/>
                  <w:marTop w:val="0"/>
                  <w:marBottom w:val="0"/>
                  <w:divBdr>
                    <w:top w:val="none" w:sz="0" w:space="0" w:color="auto"/>
                    <w:left w:val="none" w:sz="0" w:space="0" w:color="auto"/>
                    <w:bottom w:val="none" w:sz="0" w:space="0" w:color="auto"/>
                    <w:right w:val="none" w:sz="0" w:space="0" w:color="auto"/>
                  </w:divBdr>
                  <w:divsChild>
                    <w:div w:id="158630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323577">
          <w:marLeft w:val="0"/>
          <w:marRight w:val="0"/>
          <w:marTop w:val="0"/>
          <w:marBottom w:val="0"/>
          <w:divBdr>
            <w:top w:val="none" w:sz="0" w:space="0" w:color="auto"/>
            <w:left w:val="none" w:sz="0" w:space="0" w:color="auto"/>
            <w:bottom w:val="none" w:sz="0" w:space="0" w:color="auto"/>
            <w:right w:val="none" w:sz="0" w:space="0" w:color="auto"/>
          </w:divBdr>
          <w:divsChild>
            <w:div w:id="801967977">
              <w:marLeft w:val="0"/>
              <w:marRight w:val="0"/>
              <w:marTop w:val="0"/>
              <w:marBottom w:val="0"/>
              <w:divBdr>
                <w:top w:val="none" w:sz="0" w:space="0" w:color="auto"/>
                <w:left w:val="none" w:sz="0" w:space="0" w:color="auto"/>
                <w:bottom w:val="none" w:sz="0" w:space="0" w:color="auto"/>
                <w:right w:val="none" w:sz="0" w:space="0" w:color="auto"/>
              </w:divBdr>
              <w:divsChild>
                <w:div w:id="1209957853">
                  <w:marLeft w:val="0"/>
                  <w:marRight w:val="0"/>
                  <w:marTop w:val="0"/>
                  <w:marBottom w:val="0"/>
                  <w:divBdr>
                    <w:top w:val="none" w:sz="0" w:space="0" w:color="auto"/>
                    <w:left w:val="none" w:sz="0" w:space="0" w:color="auto"/>
                    <w:bottom w:val="none" w:sz="0" w:space="0" w:color="auto"/>
                    <w:right w:val="none" w:sz="0" w:space="0" w:color="auto"/>
                  </w:divBdr>
                  <w:divsChild>
                    <w:div w:id="105258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487</Words>
  <Characters>2780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Armengaud</dc:creator>
  <cp:keywords/>
  <dc:description/>
  <cp:lastModifiedBy>Marion Armengaud</cp:lastModifiedBy>
  <cp:revision>6</cp:revision>
  <dcterms:created xsi:type="dcterms:W3CDTF">2020-05-25T12:19:00Z</dcterms:created>
  <dcterms:modified xsi:type="dcterms:W3CDTF">2020-06-03T18:24:00Z</dcterms:modified>
</cp:coreProperties>
</file>